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6B98" w:rsidRDefault="00AF6B98" w:rsidP="00660F01">
      <w:pPr>
        <w:jc w:val="center"/>
        <w:rPr>
          <w:b/>
        </w:rPr>
      </w:pPr>
      <w:r>
        <w:rPr>
          <w:b/>
        </w:rPr>
        <w:t>ORDINANCE #</w:t>
      </w:r>
    </w:p>
    <w:p w:rsidR="00660F01" w:rsidRPr="00660F01" w:rsidRDefault="00660F01" w:rsidP="00660F01">
      <w:pPr>
        <w:jc w:val="center"/>
        <w:rPr>
          <w:b/>
        </w:rPr>
      </w:pPr>
      <w:r w:rsidRPr="00660F01">
        <w:rPr>
          <w:b/>
        </w:rPr>
        <w:t>AN ORDINANCE TO AUTHORIZE AND REGULATE THE ESTABLISHMENT OF</w:t>
      </w:r>
    </w:p>
    <w:p w:rsidR="00660F01" w:rsidRPr="00660F01" w:rsidRDefault="00660F01" w:rsidP="00660F01">
      <w:pPr>
        <w:jc w:val="center"/>
        <w:rPr>
          <w:b/>
        </w:rPr>
      </w:pPr>
      <w:r w:rsidRPr="00660F01">
        <w:rPr>
          <w:b/>
        </w:rPr>
        <w:t>MEDICAL MARIJUANA FACILITIES.</w:t>
      </w:r>
    </w:p>
    <w:p w:rsidR="00AF6B98" w:rsidRDefault="00AF6B98" w:rsidP="00660F01"/>
    <w:p w:rsidR="00660F01" w:rsidRDefault="00660F01" w:rsidP="00660F01">
      <w:r>
        <w:t>Section 1001. Purpose</w:t>
      </w:r>
    </w:p>
    <w:p w:rsidR="00660F01" w:rsidRDefault="00660F01" w:rsidP="00AF6B98">
      <w:pPr>
        <w:ind w:left="360" w:hanging="360"/>
      </w:pPr>
      <w:r>
        <w:t xml:space="preserve">A. </w:t>
      </w:r>
      <w:r w:rsidR="00AF6B98">
        <w:tab/>
      </w:r>
      <w:r>
        <w:t xml:space="preserve">It is the intent of this ordinance to authorize the establishment of certain types of medical marijuana facilities in the </w:t>
      </w:r>
      <w:r w:rsidR="008B53EF">
        <w:t>Village</w:t>
      </w:r>
      <w:r>
        <w:t xml:space="preserve"> and provide for the adoption of reasonable restrictions to protect the public health, safety, and general welfare of the community at large; retain the character of neighborhoods; and mitigate potential impacts on surrounding properties and persons. It is also the intent of this ordinance to help defray administrative and enforcement costs associated with the operation of a marijuana facility in the </w:t>
      </w:r>
      <w:r w:rsidR="008B53EF">
        <w:t xml:space="preserve">Village </w:t>
      </w:r>
      <w:r>
        <w:t xml:space="preserve">through imposition of an annual, nonrefundable fee of not more than $5,000.00 on each medical marijuana facility licensee. Authority for the enactment of these provisions is set forth in the Medical Marihuana Facilities Licensing Act, MCL 333.27101 et seq.  </w:t>
      </w:r>
    </w:p>
    <w:p w:rsidR="00660F01" w:rsidRDefault="00660F01" w:rsidP="00660F01"/>
    <w:p w:rsidR="00660F01" w:rsidRDefault="00660F01" w:rsidP="00AF6B98">
      <w:pPr>
        <w:ind w:left="360" w:hanging="360"/>
      </w:pPr>
      <w:r>
        <w:t xml:space="preserve">B. </w:t>
      </w:r>
      <w:r w:rsidR="00AF6B98">
        <w:tab/>
      </w:r>
      <w:r>
        <w:t>Nothing in this ordinance is intended to grant immunity from criminal or civil prosecution, penalty, or sanction for the cultivation, manufacture, possession, use, sale, or distribution of marijuana, in any form, that is not in compliance with the Michigan Medical Marihuana Act, Initiated Law 1 of 2008, MCL 333.26421 et seq.; the Medical Marihuana Facilities Licensing</w:t>
      </w:r>
      <w:r w:rsidR="00AF6B98">
        <w:t xml:space="preserve"> </w:t>
      </w:r>
      <w:r>
        <w:t>Act, MCL 333.27101 et seq.; the Marihuana Tracking Act, MCL 333.27901 et seq.; and all other applicable rules promulgated by the State of Michigan.</w:t>
      </w:r>
    </w:p>
    <w:p w:rsidR="00660F01" w:rsidRDefault="00660F01" w:rsidP="00660F01"/>
    <w:p w:rsidR="00660F01" w:rsidRDefault="00660F01" w:rsidP="00AF6B98">
      <w:pPr>
        <w:ind w:left="360" w:hanging="360"/>
      </w:pPr>
      <w:r>
        <w:t xml:space="preserve">C. </w:t>
      </w:r>
      <w:r w:rsidR="00AF6B98">
        <w:tab/>
      </w:r>
      <w:r>
        <w:t>As of the effective date of this ordinance, marijuana remains classified as a Schedule 1 controlled substance under the Federal Controlled Substances Act, 21 U.S.C. Sec. 801 et seq., which makes it unlawful to manufacture, distribute, or dispense marijuana, or possess marijuana with intent to manufacture, distribute, or dispense marijuana. Nothing in this ordinance</w:t>
      </w:r>
      <w:r w:rsidR="00AF6B98">
        <w:t xml:space="preserve"> </w:t>
      </w:r>
      <w:r>
        <w:t>is intended to grant immunity from any criminal prosecution under federal laws.</w:t>
      </w:r>
    </w:p>
    <w:p w:rsidR="00660F01" w:rsidRDefault="00660F01" w:rsidP="00660F01"/>
    <w:p w:rsidR="00660F01" w:rsidRDefault="00660F01" w:rsidP="00660F01">
      <w:r>
        <w:t>Section 1002. Definitions</w:t>
      </w:r>
    </w:p>
    <w:p w:rsidR="00660F01" w:rsidRDefault="00660F01" w:rsidP="00660F01">
      <w:r>
        <w:t>For the purposes of this ordinance:</w:t>
      </w:r>
    </w:p>
    <w:p w:rsidR="00B648B8" w:rsidRDefault="00B648B8" w:rsidP="00D524E5">
      <w:pPr>
        <w:ind w:left="360" w:hanging="360"/>
      </w:pPr>
    </w:p>
    <w:p w:rsidR="00660F01" w:rsidRDefault="00660F01" w:rsidP="00D524E5">
      <w:pPr>
        <w:ind w:left="360" w:hanging="360"/>
      </w:pPr>
      <w:r>
        <w:t xml:space="preserve">A. </w:t>
      </w:r>
      <w:r w:rsidR="00D524E5">
        <w:tab/>
      </w:r>
      <w:r>
        <w:t>Any term defined by the Michigan Medical Marihuana Act, MCL 333.26421</w:t>
      </w:r>
      <w:r w:rsidR="00D524E5">
        <w:t xml:space="preserve"> </w:t>
      </w:r>
      <w:r>
        <w:t>et seq., shall have the definition given in the Michigan Medical Marihuana</w:t>
      </w:r>
      <w:r w:rsidR="00D524E5">
        <w:t xml:space="preserve"> </w:t>
      </w:r>
      <w:r>
        <w:t>Act.</w:t>
      </w:r>
    </w:p>
    <w:p w:rsidR="00F029C2" w:rsidRDefault="00F029C2" w:rsidP="00D524E5">
      <w:pPr>
        <w:ind w:left="360" w:hanging="360"/>
      </w:pPr>
    </w:p>
    <w:p w:rsidR="00660F01" w:rsidRDefault="00660F01" w:rsidP="00D524E5">
      <w:pPr>
        <w:ind w:left="360" w:hanging="360"/>
      </w:pPr>
      <w:r>
        <w:t xml:space="preserve">B. </w:t>
      </w:r>
      <w:r w:rsidR="00D524E5">
        <w:tab/>
      </w:r>
      <w:r>
        <w:t>Any term defined by the Medical Marihuana Facilities Licensing Act, MCL</w:t>
      </w:r>
      <w:r w:rsidR="00D524E5">
        <w:t xml:space="preserve"> </w:t>
      </w:r>
      <w:r>
        <w:t>333.27101 et seq., shall have the definition given in the Medical Marihuana</w:t>
      </w:r>
      <w:r w:rsidR="00D524E5">
        <w:t xml:space="preserve"> </w:t>
      </w:r>
      <w:r>
        <w:t>Facilities Licensing Act.</w:t>
      </w:r>
    </w:p>
    <w:p w:rsidR="00F029C2" w:rsidRDefault="00F029C2" w:rsidP="00D524E5">
      <w:pPr>
        <w:ind w:left="360" w:hanging="360"/>
      </w:pPr>
    </w:p>
    <w:p w:rsidR="00660F01" w:rsidRDefault="00660F01" w:rsidP="00D524E5">
      <w:pPr>
        <w:ind w:left="360" w:hanging="360"/>
      </w:pPr>
      <w:r>
        <w:t xml:space="preserve">C. </w:t>
      </w:r>
      <w:r w:rsidR="00AF6B98">
        <w:tab/>
      </w:r>
      <w:r>
        <w:t>Any term defined by the Marihuana Tracking Act, MCL 333.27901 et seq.,</w:t>
      </w:r>
      <w:r w:rsidR="00AF6B98">
        <w:t xml:space="preserve"> </w:t>
      </w:r>
      <w:r>
        <w:t>shall have the definition given in the Marihuana Tracking Act.</w:t>
      </w:r>
    </w:p>
    <w:p w:rsidR="00F029C2" w:rsidRDefault="00F029C2" w:rsidP="00D524E5">
      <w:pPr>
        <w:ind w:left="360" w:hanging="360"/>
      </w:pPr>
    </w:p>
    <w:p w:rsidR="00660F01" w:rsidRDefault="00660F01" w:rsidP="00D524E5">
      <w:pPr>
        <w:ind w:left="360" w:hanging="360"/>
      </w:pPr>
      <w:r>
        <w:t>D. "Grower" means a licensee that is a commercial entity located in this state</w:t>
      </w:r>
      <w:r w:rsidR="00AF6B98">
        <w:t xml:space="preserve"> </w:t>
      </w:r>
      <w:r>
        <w:t>that cultivates, dries, trims, or cures and packages marihuana for sale to a</w:t>
      </w:r>
      <w:r w:rsidR="00AF6B98">
        <w:t xml:space="preserve"> </w:t>
      </w:r>
      <w:r>
        <w:t>processor or provisioning center.</w:t>
      </w:r>
    </w:p>
    <w:p w:rsidR="00F029C2" w:rsidRDefault="00F029C2" w:rsidP="00D524E5">
      <w:pPr>
        <w:ind w:left="360" w:hanging="360"/>
      </w:pPr>
    </w:p>
    <w:p w:rsidR="00660F01" w:rsidRDefault="00660F01" w:rsidP="00D524E5">
      <w:pPr>
        <w:ind w:left="360" w:hanging="360"/>
      </w:pPr>
      <w:r>
        <w:lastRenderedPageBreak/>
        <w:t>E. “Licensee” means a person holding a state operating license issued under</w:t>
      </w:r>
      <w:r w:rsidR="00AF6B98">
        <w:t xml:space="preserve"> </w:t>
      </w:r>
      <w:r>
        <w:t>the Medical Marihuana Facilities Licensing Act, MCL 333.27101 et seq.</w:t>
      </w:r>
    </w:p>
    <w:p w:rsidR="00B648B8" w:rsidRDefault="00B648B8" w:rsidP="00D524E5">
      <w:pPr>
        <w:ind w:left="360" w:hanging="360"/>
      </w:pPr>
    </w:p>
    <w:p w:rsidR="00660F01" w:rsidRDefault="00660F01" w:rsidP="00AF6B98">
      <w:pPr>
        <w:ind w:left="360" w:hanging="360"/>
      </w:pPr>
      <w:r>
        <w:t>F. "Marijuana" or “marihuana" means that term as defined in the Public</w:t>
      </w:r>
      <w:r w:rsidR="00AF6B98">
        <w:t xml:space="preserve"> </w:t>
      </w:r>
      <w:r>
        <w:t>Health Code, MCL 333.1101 et seq.; the Michigan Medical Marihuana Act,</w:t>
      </w:r>
      <w:r w:rsidR="00AF6B98">
        <w:t xml:space="preserve"> </w:t>
      </w:r>
      <w:r>
        <w:t>MCL 333.26421 et seq.; the Medical Marihuana Facilities Licensing Act,</w:t>
      </w:r>
      <w:r w:rsidR="00AF6B98">
        <w:t xml:space="preserve"> </w:t>
      </w:r>
      <w:r>
        <w:t>MCL 333.27101 et seq.; and the Marihuana Tracking Act, MCL 333.27901 et</w:t>
      </w:r>
      <w:r w:rsidR="00AF6B98">
        <w:t xml:space="preserve"> </w:t>
      </w:r>
      <w:r>
        <w:t>seq.</w:t>
      </w:r>
    </w:p>
    <w:p w:rsidR="00F029C2" w:rsidRDefault="00F029C2" w:rsidP="00F029C2">
      <w:pPr>
        <w:ind w:left="360" w:hanging="360"/>
      </w:pPr>
    </w:p>
    <w:p w:rsidR="00660F01" w:rsidRDefault="00660F01" w:rsidP="00F029C2">
      <w:pPr>
        <w:ind w:left="360" w:hanging="360"/>
      </w:pPr>
      <w:r>
        <w:t>G. “Marijuana facility” means an enterprise at a specific location at which a</w:t>
      </w:r>
      <w:r w:rsidR="00AF6B98">
        <w:t xml:space="preserve"> </w:t>
      </w:r>
      <w:r>
        <w:t>licensee is licensed to operate under the Medical Marihuana Facilities</w:t>
      </w:r>
      <w:r w:rsidR="00F029C2">
        <w:t xml:space="preserve"> </w:t>
      </w:r>
      <w:r>
        <w:t>Licensing Act, MCL 333.27101 et seq., including a marijuana grower,</w:t>
      </w:r>
      <w:r w:rsidR="00AF6B98">
        <w:t xml:space="preserve"> </w:t>
      </w:r>
      <w:r>
        <w:t>marijuana processor, marijuana provisioning center, marijuana secure</w:t>
      </w:r>
      <w:r w:rsidR="00AF6B98">
        <w:t xml:space="preserve"> </w:t>
      </w:r>
      <w:r>
        <w:t>transporter, or marijuana safety compliance facility. The term does not</w:t>
      </w:r>
      <w:r w:rsidR="00AF6B98">
        <w:t xml:space="preserve"> </w:t>
      </w:r>
      <w:r>
        <w:t>include or apply to a “primary caregiver” or “caregiver” as that term is</w:t>
      </w:r>
      <w:r w:rsidR="00AF6B98">
        <w:t xml:space="preserve"> </w:t>
      </w:r>
      <w:r>
        <w:t>defined in the Michigan Medical Marihuana Act, MCL 333.26421 et seq.</w:t>
      </w:r>
    </w:p>
    <w:p w:rsidR="00F029C2" w:rsidRDefault="00F029C2" w:rsidP="00F029C2">
      <w:pPr>
        <w:ind w:left="360" w:hanging="360"/>
      </w:pPr>
    </w:p>
    <w:p w:rsidR="00660F01" w:rsidRDefault="00660F01" w:rsidP="00AF6B98">
      <w:pPr>
        <w:ind w:left="360" w:hanging="360"/>
      </w:pPr>
      <w:r>
        <w:t xml:space="preserve">H. </w:t>
      </w:r>
      <w:r w:rsidR="00AF6B98">
        <w:tab/>
      </w:r>
      <w:r>
        <w:t>"Person" means an individual, corporation, limited liability company,</w:t>
      </w:r>
      <w:r w:rsidR="00AF6B98">
        <w:t xml:space="preserve"> </w:t>
      </w:r>
      <w:r>
        <w:t>partnership, limited partnership, limited liability partnership, limited</w:t>
      </w:r>
      <w:r w:rsidR="00AF6B98">
        <w:t xml:space="preserve"> </w:t>
      </w:r>
      <w:r>
        <w:t>liability limited partnership, trust, or other legal entity.</w:t>
      </w:r>
    </w:p>
    <w:p w:rsidR="00F029C2" w:rsidRDefault="00F029C2" w:rsidP="00AF6B98">
      <w:pPr>
        <w:ind w:left="360" w:hanging="360"/>
      </w:pPr>
    </w:p>
    <w:p w:rsidR="00660F01" w:rsidRDefault="00660F01" w:rsidP="00AF6B98">
      <w:pPr>
        <w:ind w:left="360" w:hanging="360"/>
      </w:pPr>
      <w:r>
        <w:t xml:space="preserve">I. </w:t>
      </w:r>
      <w:r w:rsidR="00AF6B98">
        <w:tab/>
      </w:r>
      <w:r>
        <w:t>"Processor" means a licensee that is a commercial entity located in</w:t>
      </w:r>
      <w:r w:rsidR="00AF6B98">
        <w:t xml:space="preserve"> </w:t>
      </w:r>
      <w:r>
        <w:t>Michigan that purchases marihuana from a grower and that extracts resin</w:t>
      </w:r>
      <w:r w:rsidR="00AF6B98">
        <w:t xml:space="preserve"> </w:t>
      </w:r>
      <w:r>
        <w:t>from the marihuana or creates a marihuana-infused product for sale and</w:t>
      </w:r>
      <w:r w:rsidR="00AF6B98">
        <w:t xml:space="preserve"> </w:t>
      </w:r>
      <w:r>
        <w:t>transfer in packaged form to a provisioning center.</w:t>
      </w:r>
    </w:p>
    <w:p w:rsidR="00F029C2" w:rsidRDefault="00F029C2" w:rsidP="00AF6B98">
      <w:pPr>
        <w:ind w:left="360" w:hanging="360"/>
      </w:pPr>
    </w:p>
    <w:p w:rsidR="00660F01" w:rsidRDefault="00660F01" w:rsidP="00AF6B98">
      <w:pPr>
        <w:ind w:left="360" w:hanging="360"/>
      </w:pPr>
      <w:r>
        <w:t xml:space="preserve">J. </w:t>
      </w:r>
      <w:r w:rsidR="00AF6B98">
        <w:tab/>
      </w:r>
      <w:r>
        <w:t>"Provisioning center" means a licensee that is a commercial entity located</w:t>
      </w:r>
      <w:r w:rsidR="00AF6B98">
        <w:t xml:space="preserve"> </w:t>
      </w:r>
      <w:r>
        <w:t>in Michigan that purchases marihuana from a grower or processor and</w:t>
      </w:r>
      <w:r w:rsidR="00AF6B98">
        <w:t xml:space="preserve"> </w:t>
      </w:r>
      <w:r>
        <w:t>sells, supplies, or provides marihuana to registered qualifying patients,</w:t>
      </w:r>
      <w:r w:rsidR="00AF6B98">
        <w:t xml:space="preserve"> </w:t>
      </w:r>
      <w:r>
        <w:t>directly or through the patients' registered primary caregivers.</w:t>
      </w:r>
      <w:r w:rsidR="00AF6B98">
        <w:t xml:space="preserve"> </w:t>
      </w:r>
      <w:r>
        <w:t>Provisioning center includes any commercial property where marihuana is</w:t>
      </w:r>
      <w:r w:rsidR="00AF6B98">
        <w:t xml:space="preserve"> </w:t>
      </w:r>
      <w:r>
        <w:t>sold at retail to registered qualifying patients or registered primary</w:t>
      </w:r>
      <w:r w:rsidR="00AF6B98">
        <w:t xml:space="preserve"> </w:t>
      </w:r>
      <w:r>
        <w:t>caregivers. A noncommercial location used by a primary caregiver to assist</w:t>
      </w:r>
      <w:r w:rsidR="00AF6B98">
        <w:t xml:space="preserve"> </w:t>
      </w:r>
      <w:r>
        <w:t>a qualifying patient connected to the caregiver in accordance with the</w:t>
      </w:r>
      <w:r w:rsidR="00AF6B98">
        <w:t xml:space="preserve"> </w:t>
      </w:r>
      <w:r>
        <w:t>Michigan Medical Marihuana Act, MCL 333.26421 et seq., is not a</w:t>
      </w:r>
      <w:r w:rsidR="00AF6B98">
        <w:t xml:space="preserve"> </w:t>
      </w:r>
      <w:r>
        <w:t>provisioning center for purposes of this article.</w:t>
      </w:r>
    </w:p>
    <w:p w:rsidR="00F029C2" w:rsidRDefault="00F029C2" w:rsidP="00AF6B98">
      <w:pPr>
        <w:ind w:left="360" w:hanging="360"/>
      </w:pPr>
    </w:p>
    <w:p w:rsidR="00660F01" w:rsidRDefault="00AF6B98" w:rsidP="00AF6B98">
      <w:pPr>
        <w:ind w:left="360" w:hanging="360"/>
      </w:pPr>
      <w:r>
        <w:t>K</w:t>
      </w:r>
      <w:r w:rsidR="00660F01">
        <w:t xml:space="preserve">. </w:t>
      </w:r>
      <w:r>
        <w:tab/>
      </w:r>
      <w:r w:rsidR="00660F01">
        <w:t>"Safety compliance facility" means a licensee that is a commercial entity</w:t>
      </w:r>
      <w:r>
        <w:t xml:space="preserve"> </w:t>
      </w:r>
      <w:r w:rsidR="00660F01">
        <w:t>that receives marihuana from a marihuana facility or registered primary</w:t>
      </w:r>
      <w:r>
        <w:t xml:space="preserve"> </w:t>
      </w:r>
      <w:r w:rsidR="00660F01">
        <w:t>caregiver, tests it for contaminants and for tetrahydrocannabinol and other</w:t>
      </w:r>
      <w:r>
        <w:t xml:space="preserve"> </w:t>
      </w:r>
      <w:r w:rsidR="00660F01">
        <w:t>cannabinoids, returns the test results, and may return the marihuana to the</w:t>
      </w:r>
      <w:r>
        <w:t xml:space="preserve"> </w:t>
      </w:r>
      <w:r w:rsidR="00660F01">
        <w:t>marihuana facility.</w:t>
      </w:r>
    </w:p>
    <w:p w:rsidR="00F029C2" w:rsidRDefault="00F029C2" w:rsidP="00AF6B98">
      <w:pPr>
        <w:ind w:left="360" w:hanging="360"/>
      </w:pPr>
    </w:p>
    <w:p w:rsidR="00660F01" w:rsidRDefault="00660F01" w:rsidP="00AF6B98">
      <w:pPr>
        <w:ind w:left="360" w:hanging="360"/>
      </w:pPr>
      <w:r>
        <w:t xml:space="preserve">L. </w:t>
      </w:r>
      <w:r w:rsidR="00AF6B98">
        <w:tab/>
      </w:r>
      <w:r>
        <w:t>"Secure transporter" means a licensee that is a commercial entity located in</w:t>
      </w:r>
      <w:r w:rsidR="00AF6B98">
        <w:t xml:space="preserve"> </w:t>
      </w:r>
      <w:r>
        <w:t>this state that stores marihuana and transports marihuana between</w:t>
      </w:r>
      <w:r w:rsidR="00AF6B98">
        <w:t xml:space="preserve"> </w:t>
      </w:r>
      <w:r>
        <w:t>marihuana facilities for a fee.</w:t>
      </w:r>
    </w:p>
    <w:p w:rsidR="00AF6B98" w:rsidRDefault="00AF6B98" w:rsidP="00660F01"/>
    <w:p w:rsidR="00660F01" w:rsidRDefault="00660F01" w:rsidP="00660F01">
      <w:r>
        <w:t>Section 1003. Authorization of Facilities and Fee.</w:t>
      </w:r>
    </w:p>
    <w:p w:rsidR="00660F01" w:rsidRDefault="00660F01" w:rsidP="00660F01">
      <w:r>
        <w:t>A. The maximum number of each type of marijuana facility allowed in the</w:t>
      </w:r>
      <w:r w:rsidR="00AF6B98">
        <w:t xml:space="preserve"> Village</w:t>
      </w:r>
      <w:r>
        <w:t xml:space="preserve"> shall be as follows.</w:t>
      </w:r>
    </w:p>
    <w:p w:rsidR="00B648B8" w:rsidRDefault="00B648B8" w:rsidP="00660F01"/>
    <w:p w:rsidR="00AF6B98" w:rsidRDefault="00AF6B98" w:rsidP="00660F01"/>
    <w:p w:rsidR="00B648B8" w:rsidRDefault="00B648B8" w:rsidP="00660F0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F6B98" w:rsidTr="00AF6B98">
        <w:tc>
          <w:tcPr>
            <w:tcW w:w="4675" w:type="dxa"/>
          </w:tcPr>
          <w:p w:rsidR="00AF6B98" w:rsidRPr="00AF6B98" w:rsidRDefault="00AF6B98" w:rsidP="00AF6B98">
            <w:pPr>
              <w:jc w:val="center"/>
              <w:rPr>
                <w:b/>
              </w:rPr>
            </w:pPr>
            <w:r w:rsidRPr="00AF6B98">
              <w:rPr>
                <w:b/>
              </w:rPr>
              <w:lastRenderedPageBreak/>
              <w:t>Facility</w:t>
            </w:r>
          </w:p>
        </w:tc>
        <w:tc>
          <w:tcPr>
            <w:tcW w:w="4675" w:type="dxa"/>
          </w:tcPr>
          <w:p w:rsidR="00AF6B98" w:rsidRPr="00AF6B98" w:rsidRDefault="00AF6B98" w:rsidP="00AF6B98">
            <w:pPr>
              <w:jc w:val="center"/>
              <w:rPr>
                <w:b/>
              </w:rPr>
            </w:pPr>
            <w:r w:rsidRPr="00AF6B98">
              <w:rPr>
                <w:b/>
              </w:rPr>
              <w:t>Number</w:t>
            </w:r>
          </w:p>
        </w:tc>
      </w:tr>
      <w:tr w:rsidR="00AF6B98" w:rsidTr="00AF6B98">
        <w:tc>
          <w:tcPr>
            <w:tcW w:w="4675" w:type="dxa"/>
          </w:tcPr>
          <w:p w:rsidR="00AF6B98" w:rsidRPr="007B7845" w:rsidRDefault="00AF6B98" w:rsidP="00AF6B98">
            <w:pPr>
              <w:jc w:val="center"/>
              <w:rPr>
                <w:highlight w:val="yellow"/>
              </w:rPr>
            </w:pPr>
            <w:r w:rsidRPr="007B7845">
              <w:rPr>
                <w:highlight w:val="yellow"/>
              </w:rPr>
              <w:t>Grower</w:t>
            </w:r>
          </w:p>
        </w:tc>
        <w:tc>
          <w:tcPr>
            <w:tcW w:w="4675" w:type="dxa"/>
          </w:tcPr>
          <w:p w:rsidR="00AF6B98" w:rsidRPr="007B7845" w:rsidRDefault="00F029C2" w:rsidP="00AF6B98">
            <w:pPr>
              <w:jc w:val="center"/>
              <w:rPr>
                <w:highlight w:val="yellow"/>
              </w:rPr>
            </w:pPr>
            <w:r>
              <w:rPr>
                <w:highlight w:val="yellow"/>
              </w:rPr>
              <w:t>15</w:t>
            </w:r>
          </w:p>
        </w:tc>
      </w:tr>
      <w:tr w:rsidR="00AF6B98" w:rsidTr="00AF6B98">
        <w:tc>
          <w:tcPr>
            <w:tcW w:w="4675" w:type="dxa"/>
          </w:tcPr>
          <w:p w:rsidR="00AF6B98" w:rsidRPr="007B7845" w:rsidRDefault="00AF6B98" w:rsidP="00AF6B98">
            <w:pPr>
              <w:jc w:val="center"/>
              <w:rPr>
                <w:highlight w:val="yellow"/>
              </w:rPr>
            </w:pPr>
            <w:r w:rsidRPr="007B7845">
              <w:rPr>
                <w:highlight w:val="yellow"/>
              </w:rPr>
              <w:t>Processor</w:t>
            </w:r>
          </w:p>
        </w:tc>
        <w:tc>
          <w:tcPr>
            <w:tcW w:w="4675" w:type="dxa"/>
          </w:tcPr>
          <w:p w:rsidR="00AF6B98" w:rsidRPr="007B7845" w:rsidRDefault="00F029C2" w:rsidP="00AF6B98">
            <w:pPr>
              <w:jc w:val="center"/>
              <w:rPr>
                <w:highlight w:val="yellow"/>
              </w:rPr>
            </w:pPr>
            <w:r>
              <w:rPr>
                <w:highlight w:val="yellow"/>
              </w:rPr>
              <w:t>5</w:t>
            </w:r>
          </w:p>
        </w:tc>
      </w:tr>
      <w:tr w:rsidR="00AF6B98" w:rsidTr="00AF6B98">
        <w:tc>
          <w:tcPr>
            <w:tcW w:w="4675" w:type="dxa"/>
          </w:tcPr>
          <w:p w:rsidR="00AF6B98" w:rsidRPr="007B7845" w:rsidRDefault="00AF6B98" w:rsidP="00AF6B98">
            <w:pPr>
              <w:jc w:val="center"/>
              <w:rPr>
                <w:highlight w:val="yellow"/>
              </w:rPr>
            </w:pPr>
            <w:r w:rsidRPr="007B7845">
              <w:rPr>
                <w:highlight w:val="yellow"/>
              </w:rPr>
              <w:t>Secure Transporter</w:t>
            </w:r>
          </w:p>
        </w:tc>
        <w:tc>
          <w:tcPr>
            <w:tcW w:w="4675" w:type="dxa"/>
          </w:tcPr>
          <w:p w:rsidR="00AF6B98" w:rsidRPr="007B7845" w:rsidRDefault="00F029C2" w:rsidP="00AF6B98">
            <w:pPr>
              <w:jc w:val="center"/>
              <w:rPr>
                <w:highlight w:val="yellow"/>
              </w:rPr>
            </w:pPr>
            <w:r>
              <w:rPr>
                <w:highlight w:val="yellow"/>
              </w:rPr>
              <w:t>5</w:t>
            </w:r>
          </w:p>
        </w:tc>
      </w:tr>
      <w:tr w:rsidR="00AF6B98" w:rsidTr="00AF6B98">
        <w:tc>
          <w:tcPr>
            <w:tcW w:w="4675" w:type="dxa"/>
          </w:tcPr>
          <w:p w:rsidR="00AF6B98" w:rsidRPr="007B7845" w:rsidRDefault="00AF6B98" w:rsidP="00AF6B98">
            <w:pPr>
              <w:jc w:val="center"/>
              <w:rPr>
                <w:highlight w:val="yellow"/>
              </w:rPr>
            </w:pPr>
            <w:r w:rsidRPr="007B7845">
              <w:rPr>
                <w:highlight w:val="yellow"/>
              </w:rPr>
              <w:t>Provisioning Center</w:t>
            </w:r>
          </w:p>
        </w:tc>
        <w:tc>
          <w:tcPr>
            <w:tcW w:w="4675" w:type="dxa"/>
          </w:tcPr>
          <w:p w:rsidR="00AF6B98" w:rsidRPr="007B7845" w:rsidRDefault="007B7845" w:rsidP="00AF6B98">
            <w:pPr>
              <w:jc w:val="center"/>
              <w:rPr>
                <w:highlight w:val="yellow"/>
              </w:rPr>
            </w:pPr>
            <w:r w:rsidRPr="007B7845">
              <w:rPr>
                <w:highlight w:val="yellow"/>
              </w:rPr>
              <w:t>1</w:t>
            </w:r>
          </w:p>
        </w:tc>
      </w:tr>
      <w:tr w:rsidR="00AF6B98" w:rsidTr="00AF6B98">
        <w:tc>
          <w:tcPr>
            <w:tcW w:w="4675" w:type="dxa"/>
          </w:tcPr>
          <w:p w:rsidR="00AF6B98" w:rsidRPr="007B7845" w:rsidRDefault="00AF6B98" w:rsidP="00AF6B98">
            <w:pPr>
              <w:jc w:val="center"/>
              <w:rPr>
                <w:highlight w:val="yellow"/>
              </w:rPr>
            </w:pPr>
            <w:r w:rsidRPr="007B7845">
              <w:rPr>
                <w:highlight w:val="yellow"/>
              </w:rPr>
              <w:t>Safety Compliance Facility</w:t>
            </w:r>
          </w:p>
        </w:tc>
        <w:tc>
          <w:tcPr>
            <w:tcW w:w="4675" w:type="dxa"/>
          </w:tcPr>
          <w:p w:rsidR="00AF6B98" w:rsidRPr="007B7845" w:rsidRDefault="00F029C2" w:rsidP="00AF6B98">
            <w:pPr>
              <w:jc w:val="center"/>
              <w:rPr>
                <w:highlight w:val="yellow"/>
              </w:rPr>
            </w:pPr>
            <w:r>
              <w:rPr>
                <w:highlight w:val="yellow"/>
              </w:rPr>
              <w:t>5</w:t>
            </w:r>
          </w:p>
        </w:tc>
      </w:tr>
    </w:tbl>
    <w:p w:rsidR="00AF6B98" w:rsidRDefault="00AF6B98" w:rsidP="00660F01"/>
    <w:p w:rsidR="00660F01" w:rsidRDefault="00660F01" w:rsidP="00660F01">
      <w:r>
        <w:t xml:space="preserve">B. At least every </w:t>
      </w:r>
      <w:r w:rsidR="00AF6B98">
        <w:t>3</w:t>
      </w:r>
      <w:r>
        <w:t xml:space="preserve"> years after adoption of this ordinance, </w:t>
      </w:r>
      <w:r w:rsidR="00AF6B98">
        <w:t>Cou</w:t>
      </w:r>
      <w:r>
        <w:t>ncil</w:t>
      </w:r>
      <w:r w:rsidR="00AF6B98">
        <w:t xml:space="preserve"> </w:t>
      </w:r>
      <w:r>
        <w:t>shall review the maximum number of each type of marijuana facility</w:t>
      </w:r>
      <w:r w:rsidR="00AF6B98">
        <w:t xml:space="preserve"> </w:t>
      </w:r>
      <w:r>
        <w:t>allowed and determine whether this maximum number should be changed.</w:t>
      </w:r>
      <w:r w:rsidR="00AF6B98">
        <w:t xml:space="preserve"> </w:t>
      </w:r>
      <w:r>
        <w:t>The review and its findings shall be recorded in the minutes of the relevant</w:t>
      </w:r>
      <w:r w:rsidR="00AF6B98">
        <w:t xml:space="preserve"> </w:t>
      </w:r>
      <w:r>
        <w:t>meeting of the</w:t>
      </w:r>
      <w:r w:rsidR="00AF6B98">
        <w:t xml:space="preserve"> Council</w:t>
      </w:r>
      <w:r>
        <w:t>.</w:t>
      </w:r>
    </w:p>
    <w:p w:rsidR="00F029C2" w:rsidRDefault="00F029C2" w:rsidP="00660F01"/>
    <w:p w:rsidR="00660F01" w:rsidRDefault="00660F01" w:rsidP="00660F01">
      <w:r>
        <w:t>C. A nonrefundable fee shall be paid by each marijuana facility licensed under</w:t>
      </w:r>
      <w:r w:rsidR="00AF6B98">
        <w:t xml:space="preserve"> </w:t>
      </w:r>
      <w:r>
        <w:t>this ordinance in an annual amount of not more than $5,000.00 as set by</w:t>
      </w:r>
      <w:r w:rsidR="00AF6B98">
        <w:t xml:space="preserve"> resolution of the Village Council</w:t>
      </w:r>
      <w:r>
        <w:t>.</w:t>
      </w:r>
    </w:p>
    <w:p w:rsidR="00AF6B98" w:rsidRDefault="00AF6B98" w:rsidP="00660F01"/>
    <w:p w:rsidR="00660F01" w:rsidRDefault="00660F01" w:rsidP="00660F01">
      <w:r>
        <w:t>Section 1004. Requirements and Procedure for Issuing License</w:t>
      </w:r>
    </w:p>
    <w:p w:rsidR="00660F01" w:rsidRDefault="00660F01" w:rsidP="00E13CDB">
      <w:pPr>
        <w:ind w:left="360" w:hanging="360"/>
      </w:pPr>
      <w:r>
        <w:t xml:space="preserve">A. </w:t>
      </w:r>
      <w:r w:rsidR="00E13CDB">
        <w:tab/>
      </w:r>
      <w:r>
        <w:t xml:space="preserve">No person shall operate a marijuana facility in </w:t>
      </w:r>
      <w:r w:rsidR="00DF1317">
        <w:t>the Village</w:t>
      </w:r>
      <w:r>
        <w:t xml:space="preserve"> without a</w:t>
      </w:r>
      <w:r w:rsidR="00E13CDB">
        <w:t xml:space="preserve"> </w:t>
      </w:r>
      <w:r>
        <w:t xml:space="preserve">valid marijuana facility license issued by the </w:t>
      </w:r>
      <w:r w:rsidR="00DF1317">
        <w:t>Village</w:t>
      </w:r>
      <w:r>
        <w:t xml:space="preserve"> pursuant to the</w:t>
      </w:r>
      <w:r w:rsidR="00E13CDB">
        <w:t xml:space="preserve"> </w:t>
      </w:r>
      <w:r>
        <w:t>provisions of this ordinance.</w:t>
      </w:r>
    </w:p>
    <w:p w:rsidR="00B648B8" w:rsidRDefault="00B648B8" w:rsidP="00E13CDB">
      <w:pPr>
        <w:ind w:left="360" w:hanging="360"/>
      </w:pPr>
    </w:p>
    <w:p w:rsidR="00A71079" w:rsidRDefault="00660F01" w:rsidP="00E13CDB">
      <w:pPr>
        <w:ind w:left="360" w:hanging="360"/>
      </w:pPr>
      <w:r>
        <w:t xml:space="preserve">B. </w:t>
      </w:r>
      <w:r w:rsidR="00E13CDB">
        <w:tab/>
      </w:r>
      <w:r>
        <w:t>Every applicant for a license to operate a marijuana facility shall file an</w:t>
      </w:r>
      <w:r w:rsidR="00E13CDB">
        <w:t xml:space="preserve"> </w:t>
      </w:r>
      <w:r>
        <w:t>applicati</w:t>
      </w:r>
      <w:r w:rsidR="00DF1317">
        <w:t>on in the Village Clerk’s</w:t>
      </w:r>
      <w:r>
        <w:t xml:space="preserve"> office upon a form provided by the</w:t>
      </w:r>
      <w:r w:rsidR="00E13CDB">
        <w:t xml:space="preserve"> </w:t>
      </w:r>
      <w:r w:rsidR="00DF1317">
        <w:t>Village</w:t>
      </w:r>
      <w:r>
        <w:t xml:space="preserve">. </w:t>
      </w:r>
    </w:p>
    <w:p w:rsidR="00B648B8" w:rsidRDefault="00B648B8" w:rsidP="00E13CDB">
      <w:pPr>
        <w:ind w:left="360" w:hanging="360"/>
      </w:pPr>
    </w:p>
    <w:p w:rsidR="00660F01" w:rsidRDefault="00660F01" w:rsidP="00E13CDB">
      <w:pPr>
        <w:ind w:left="360" w:hanging="360"/>
      </w:pPr>
      <w:r>
        <w:t xml:space="preserve">C. </w:t>
      </w:r>
      <w:r w:rsidR="00E13CDB">
        <w:tab/>
      </w:r>
      <w:r>
        <w:t>Every applicant for a license to operate a marijuana facility shall submit</w:t>
      </w:r>
      <w:r w:rsidR="00E13CDB">
        <w:t xml:space="preserve"> </w:t>
      </w:r>
      <w:r>
        <w:t>with the application a photocopy of the applicant's valid and current</w:t>
      </w:r>
      <w:r w:rsidR="00E13CDB">
        <w:t xml:space="preserve"> </w:t>
      </w:r>
      <w:r>
        <w:t>license issued by the State of Michigan in accordance with the Medical</w:t>
      </w:r>
      <w:r w:rsidR="00E13CDB">
        <w:t xml:space="preserve"> </w:t>
      </w:r>
      <w:r>
        <w:t>Marihuana Facilities Licensing Act, MCL 333.27101 et seq.</w:t>
      </w:r>
    </w:p>
    <w:p w:rsidR="00B648B8" w:rsidRDefault="00B648B8" w:rsidP="00E13CDB">
      <w:pPr>
        <w:ind w:left="360" w:hanging="360"/>
      </w:pPr>
    </w:p>
    <w:p w:rsidR="00660F01" w:rsidRDefault="00660F01" w:rsidP="00E13CDB">
      <w:pPr>
        <w:ind w:left="360" w:hanging="360"/>
      </w:pPr>
      <w:r>
        <w:t xml:space="preserve">D. </w:t>
      </w:r>
      <w:r w:rsidR="00E13CDB">
        <w:tab/>
      </w:r>
      <w:r>
        <w:t>Upon an applicant’s completion of the above-provided form and furnishing</w:t>
      </w:r>
      <w:r w:rsidR="00E13CDB">
        <w:t xml:space="preserve"> </w:t>
      </w:r>
      <w:r>
        <w:t xml:space="preserve">of all required information and documentation, the </w:t>
      </w:r>
      <w:r w:rsidR="00DF1317">
        <w:t>Village Clerk</w:t>
      </w:r>
      <w:r>
        <w:t xml:space="preserve"> shall</w:t>
      </w:r>
      <w:r w:rsidR="00E13CDB">
        <w:t xml:space="preserve"> </w:t>
      </w:r>
      <w:r>
        <w:t>accept the application and assign it a sequential application number by</w:t>
      </w:r>
      <w:r w:rsidR="00E13CDB">
        <w:t xml:space="preserve"> </w:t>
      </w:r>
      <w:r>
        <w:t xml:space="preserve">facility type based on the date and time of acceptance. The </w:t>
      </w:r>
      <w:r w:rsidR="00DF1317">
        <w:t>Village Manager</w:t>
      </w:r>
      <w:r>
        <w:t xml:space="preserve"> shall act to approve or deny an application not later than fourteen</w:t>
      </w:r>
      <w:r w:rsidR="00E13CDB">
        <w:t xml:space="preserve"> </w:t>
      </w:r>
      <w:r>
        <w:t>(14) days from the date the application was accepted. If approved, the</w:t>
      </w:r>
      <w:r w:rsidR="00E13CDB">
        <w:t xml:space="preserve"> </w:t>
      </w:r>
      <w:r w:rsidR="00DF1317">
        <w:t>Village Manager</w:t>
      </w:r>
      <w:r>
        <w:t xml:space="preserve"> shall issue the applicant a provisional license.</w:t>
      </w:r>
    </w:p>
    <w:p w:rsidR="00B648B8" w:rsidRDefault="00B648B8" w:rsidP="00E13CDB">
      <w:pPr>
        <w:ind w:left="360" w:hanging="360"/>
      </w:pPr>
    </w:p>
    <w:p w:rsidR="00660F01" w:rsidRDefault="00660F01" w:rsidP="00E13CDB">
      <w:pPr>
        <w:ind w:left="360" w:hanging="360"/>
      </w:pPr>
      <w:r>
        <w:t xml:space="preserve">E. </w:t>
      </w:r>
      <w:r w:rsidR="00E13CDB">
        <w:tab/>
      </w:r>
      <w:r>
        <w:t>A provisional license means only that the applicant has submitted a valid</w:t>
      </w:r>
      <w:r w:rsidR="00E13CDB">
        <w:t xml:space="preserve"> </w:t>
      </w:r>
      <w:r>
        <w:t>application for a marijuana facility license, and the applicant shall not</w:t>
      </w:r>
      <w:r w:rsidR="00E13CDB">
        <w:t xml:space="preserve"> </w:t>
      </w:r>
      <w:r>
        <w:t>locate or operate a marijuana facility without obtaining all other permits</w:t>
      </w:r>
      <w:r w:rsidR="00E13CDB">
        <w:t xml:space="preserve"> </w:t>
      </w:r>
      <w:r>
        <w:t>and approvals required by all other applicable ordinances and regulations</w:t>
      </w:r>
      <w:r w:rsidR="00E13CDB">
        <w:t xml:space="preserve"> </w:t>
      </w:r>
      <w:r>
        <w:t xml:space="preserve">of the </w:t>
      </w:r>
      <w:r w:rsidR="00DF1317">
        <w:t>Village</w:t>
      </w:r>
      <w:r>
        <w:t>. A provisional license will lapse and be void if such</w:t>
      </w:r>
      <w:r w:rsidR="00E13CDB">
        <w:t xml:space="preserve"> </w:t>
      </w:r>
      <w:r>
        <w:t>permits and approvals are not diligently pursued to completion.</w:t>
      </w:r>
      <w:r w:rsidR="00E13CDB">
        <w:t xml:space="preserve"> </w:t>
      </w:r>
    </w:p>
    <w:p w:rsidR="00B648B8" w:rsidRDefault="00B648B8" w:rsidP="00E13CDB">
      <w:pPr>
        <w:ind w:left="360" w:hanging="360"/>
      </w:pPr>
    </w:p>
    <w:p w:rsidR="00660F01" w:rsidRDefault="00660F01" w:rsidP="00E13CDB">
      <w:pPr>
        <w:ind w:left="360" w:hanging="360"/>
      </w:pPr>
      <w:r>
        <w:t>F.</w:t>
      </w:r>
      <w:r w:rsidR="00E13CDB">
        <w:tab/>
      </w:r>
      <w:r>
        <w:t xml:space="preserve"> Within fourteen (14) days from the applicant submitting proof of obtaining</w:t>
      </w:r>
      <w:r w:rsidR="00E13CDB">
        <w:t xml:space="preserve"> </w:t>
      </w:r>
      <w:r>
        <w:t>all other required permits and approvals and payment of the license fee,</w:t>
      </w:r>
      <w:r w:rsidR="00E13CDB">
        <w:t xml:space="preserve"> </w:t>
      </w:r>
      <w:r>
        <w:t xml:space="preserve">the </w:t>
      </w:r>
      <w:r w:rsidR="00DF1317">
        <w:t>Village Manager</w:t>
      </w:r>
      <w:r>
        <w:t xml:space="preserve"> shall approve or deny the marijuana facility license.</w:t>
      </w:r>
      <w:r w:rsidR="00E13CDB">
        <w:t xml:space="preserve">  </w:t>
      </w:r>
      <w:r>
        <w:t xml:space="preserve">The </w:t>
      </w:r>
      <w:r w:rsidR="00DF1317">
        <w:t>Village Manager</w:t>
      </w:r>
      <w:r>
        <w:t xml:space="preserve"> shall issue marijuana facility licenses in order of the</w:t>
      </w:r>
      <w:r w:rsidR="00E13CDB">
        <w:t xml:space="preserve"> </w:t>
      </w:r>
      <w:r>
        <w:t>sequential application number previously assigned.</w:t>
      </w:r>
    </w:p>
    <w:p w:rsidR="00B648B8" w:rsidRDefault="00B648B8" w:rsidP="00E13CDB">
      <w:pPr>
        <w:ind w:left="360" w:hanging="360"/>
      </w:pPr>
    </w:p>
    <w:p w:rsidR="00660F01" w:rsidRDefault="00660F01" w:rsidP="00E13CDB">
      <w:pPr>
        <w:ind w:left="360" w:hanging="360"/>
      </w:pPr>
      <w:r>
        <w:lastRenderedPageBreak/>
        <w:t xml:space="preserve">G. </w:t>
      </w:r>
      <w:r w:rsidR="00E13CDB">
        <w:tab/>
      </w:r>
      <w:r>
        <w:t>Maintaining a valid marijuana facility license issued by the state is a</w:t>
      </w:r>
      <w:r w:rsidR="00E13CDB">
        <w:t xml:space="preserve"> C</w:t>
      </w:r>
      <w:r>
        <w:t>ondition for the issuance and maintenance of a marijuana facility license</w:t>
      </w:r>
      <w:r w:rsidR="00E13CDB">
        <w:t xml:space="preserve"> </w:t>
      </w:r>
      <w:r>
        <w:t>under this ordinance and continued operation of any marijuana facility.</w:t>
      </w:r>
    </w:p>
    <w:p w:rsidR="00B648B8" w:rsidRDefault="00B648B8" w:rsidP="00E13CDB">
      <w:pPr>
        <w:ind w:left="360" w:hanging="360"/>
      </w:pPr>
    </w:p>
    <w:p w:rsidR="00660F01" w:rsidRDefault="00660F01" w:rsidP="00E13CDB">
      <w:pPr>
        <w:ind w:left="360" w:hanging="360"/>
      </w:pPr>
      <w:r>
        <w:t xml:space="preserve">H. </w:t>
      </w:r>
      <w:r w:rsidR="00CA14EA">
        <w:tab/>
      </w:r>
      <w:r>
        <w:t>A marijuana facility license issued under this ordinance is not transferable.</w:t>
      </w:r>
    </w:p>
    <w:p w:rsidR="00E13CDB" w:rsidRDefault="00E13CDB" w:rsidP="00E13CDB">
      <w:pPr>
        <w:ind w:left="360" w:hanging="360"/>
      </w:pPr>
    </w:p>
    <w:p w:rsidR="00DF1317" w:rsidRDefault="00DF1317" w:rsidP="00DF1317">
      <w:r w:rsidRPr="00DF1317">
        <w:rPr>
          <w:highlight w:val="yellow"/>
        </w:rPr>
        <w:t>A municipality may specify other license conditions and provide for inspections to ensure compliance.</w:t>
      </w:r>
    </w:p>
    <w:p w:rsidR="00DF1317" w:rsidRDefault="00DF1317" w:rsidP="00E13CDB">
      <w:pPr>
        <w:ind w:left="360" w:hanging="360"/>
      </w:pPr>
    </w:p>
    <w:p w:rsidR="00660F01" w:rsidRDefault="00660F01" w:rsidP="00E13CDB">
      <w:pPr>
        <w:ind w:left="360" w:hanging="360"/>
      </w:pPr>
      <w:r>
        <w:t>Section 1005. License Renewal</w:t>
      </w:r>
    </w:p>
    <w:p w:rsidR="00660F01" w:rsidRDefault="00660F01" w:rsidP="00E13CDB">
      <w:pPr>
        <w:ind w:left="360" w:hanging="360"/>
      </w:pPr>
      <w:r>
        <w:t xml:space="preserve">A. </w:t>
      </w:r>
      <w:r w:rsidR="00E13CDB">
        <w:tab/>
      </w:r>
      <w:r>
        <w:t>A marijuana facility license shall be valid for one year from the date of</w:t>
      </w:r>
      <w:r w:rsidR="00E13CDB">
        <w:t xml:space="preserve"> </w:t>
      </w:r>
      <w:r>
        <w:t>issuance, unless revoked as provided by law.</w:t>
      </w:r>
    </w:p>
    <w:p w:rsidR="00B648B8" w:rsidRDefault="00B648B8" w:rsidP="00E13CDB">
      <w:pPr>
        <w:ind w:left="360" w:hanging="360"/>
      </w:pPr>
    </w:p>
    <w:p w:rsidR="00660F01" w:rsidRDefault="00660F01" w:rsidP="00E13CDB">
      <w:pPr>
        <w:ind w:left="360" w:hanging="360"/>
      </w:pPr>
      <w:r>
        <w:t xml:space="preserve">B. </w:t>
      </w:r>
      <w:r w:rsidR="00E13CDB">
        <w:tab/>
      </w:r>
      <w:r>
        <w:t>A valid marijuana facility license may be renewed on an annual basis by</w:t>
      </w:r>
      <w:r w:rsidR="00E13CDB">
        <w:t xml:space="preserve"> </w:t>
      </w:r>
      <w:r>
        <w:t>submitting a renewal application upon a form provided by the</w:t>
      </w:r>
      <w:r w:rsidR="00E13CDB">
        <w:t xml:space="preserve"> </w:t>
      </w:r>
      <w:r w:rsidR="00DF1317">
        <w:t>Village</w:t>
      </w:r>
      <w:r>
        <w:t xml:space="preserve"> and payment of the annual license fee. Application to renew</w:t>
      </w:r>
      <w:r w:rsidR="00E13CDB">
        <w:t xml:space="preserve"> </w:t>
      </w:r>
      <w:r>
        <w:t>a marijuana facility license shall be filed at least thirty (30) days prior to</w:t>
      </w:r>
      <w:r w:rsidR="00E13CDB">
        <w:t xml:space="preserve"> </w:t>
      </w:r>
      <w:r>
        <w:t>the date of its expiration.</w:t>
      </w:r>
    </w:p>
    <w:p w:rsidR="00E13CDB" w:rsidRDefault="00E13CDB" w:rsidP="00E13CDB">
      <w:pPr>
        <w:ind w:left="360" w:hanging="360"/>
      </w:pPr>
    </w:p>
    <w:p w:rsidR="00660F01" w:rsidRDefault="00660F01" w:rsidP="00E13CDB">
      <w:pPr>
        <w:ind w:left="360" w:hanging="360"/>
      </w:pPr>
      <w:r>
        <w:t>Section 1006. Applicability</w:t>
      </w:r>
    </w:p>
    <w:p w:rsidR="00660F01" w:rsidRDefault="00660F01" w:rsidP="00E13CDB">
      <w:r>
        <w:t>The provisions of this ordinance shall be applicable to all persons and facilities</w:t>
      </w:r>
      <w:r w:rsidR="00E13CDB">
        <w:t xml:space="preserve"> </w:t>
      </w:r>
      <w:r>
        <w:t>described herein, whether the operations or activities associated with a</w:t>
      </w:r>
      <w:r w:rsidR="00E13CDB">
        <w:t xml:space="preserve"> </w:t>
      </w:r>
      <w:r>
        <w:t>marijuana facility were established without authorization before the effective</w:t>
      </w:r>
      <w:r w:rsidR="00E13CDB">
        <w:t xml:space="preserve"> </w:t>
      </w:r>
      <w:r>
        <w:t>date of this ordinance.</w:t>
      </w:r>
      <w:r w:rsidR="00E13CDB">
        <w:t xml:space="preserve">  </w:t>
      </w:r>
      <w:r>
        <w:t>The police power and</w:t>
      </w:r>
      <w:r w:rsidR="00E13CDB">
        <w:t xml:space="preserve"> </w:t>
      </w:r>
      <w:r>
        <w:t xml:space="preserve">zoning </w:t>
      </w:r>
      <w:r w:rsidR="00E13CDB">
        <w:t>o</w:t>
      </w:r>
      <w:r>
        <w:t>rdinances</w:t>
      </w:r>
      <w:r w:rsidR="00E13CDB">
        <w:t xml:space="preserve"> </w:t>
      </w:r>
      <w:r>
        <w:t>could also be drafted</w:t>
      </w:r>
      <w:r w:rsidR="00E13CDB">
        <w:t xml:space="preserve"> </w:t>
      </w:r>
      <w:r>
        <w:t>to require the zoning</w:t>
      </w:r>
      <w:r w:rsidR="00E13CDB">
        <w:t xml:space="preserve"> </w:t>
      </w:r>
      <w:r>
        <w:t>approvals before any</w:t>
      </w:r>
      <w:r w:rsidR="00E13CDB">
        <w:t xml:space="preserve"> </w:t>
      </w:r>
      <w:r>
        <w:t>municipal licensing</w:t>
      </w:r>
      <w:r w:rsidR="00E13CDB">
        <w:t xml:space="preserve"> </w:t>
      </w:r>
      <w:r>
        <w:t>process.</w:t>
      </w:r>
    </w:p>
    <w:p w:rsidR="00660F01" w:rsidRDefault="00660F01" w:rsidP="00660F01"/>
    <w:p w:rsidR="00660F01" w:rsidRDefault="00660F01" w:rsidP="00660F01">
      <w:r>
        <w:t>Section 1007. Penalties and Enforcement.</w:t>
      </w:r>
    </w:p>
    <w:p w:rsidR="00660F01" w:rsidRDefault="00660F01" w:rsidP="00E13CDB">
      <w:pPr>
        <w:ind w:left="360" w:hanging="360"/>
      </w:pPr>
      <w:r>
        <w:t xml:space="preserve">A. </w:t>
      </w:r>
      <w:r w:rsidR="00E13CDB">
        <w:tab/>
      </w:r>
      <w:r>
        <w:t>Any person who violates any of the provisions of this Ordinance shall be</w:t>
      </w:r>
      <w:r w:rsidR="00E13CDB">
        <w:t xml:space="preserve"> </w:t>
      </w:r>
      <w:r>
        <w:t>responsible for a municipal civil infraction and subject to the payment of a</w:t>
      </w:r>
      <w:r w:rsidR="00E13CDB">
        <w:t xml:space="preserve"> </w:t>
      </w:r>
      <w:r>
        <w:t xml:space="preserve">civil fine of not more than </w:t>
      </w:r>
      <w:bookmarkStart w:id="0" w:name="_GoBack"/>
      <w:bookmarkEnd w:id="0"/>
      <w:r>
        <w:t>$</w:t>
      </w:r>
      <w:r w:rsidR="009E0495">
        <w:t>500</w:t>
      </w:r>
      <w:r>
        <w:t>, plus costs. Each day a violation of this</w:t>
      </w:r>
      <w:r w:rsidR="00E13CDB">
        <w:t xml:space="preserve"> </w:t>
      </w:r>
      <w:r>
        <w:t>Ordinance continues to exist constitutes a separate violation. A violator of</w:t>
      </w:r>
      <w:r w:rsidR="00E13CDB">
        <w:t xml:space="preserve"> </w:t>
      </w:r>
      <w:r>
        <w:t>this Ordinance shall also be subject to such additional sanctions, remedies</w:t>
      </w:r>
      <w:r w:rsidR="00E13CDB">
        <w:t xml:space="preserve"> </w:t>
      </w:r>
      <w:r>
        <w:t>and judicial orders as are authorized under Michigan law.</w:t>
      </w:r>
    </w:p>
    <w:p w:rsidR="00B648B8" w:rsidRDefault="00B648B8" w:rsidP="00E13CDB">
      <w:pPr>
        <w:ind w:left="360" w:hanging="360"/>
      </w:pPr>
    </w:p>
    <w:p w:rsidR="00660F01" w:rsidRDefault="00660F01" w:rsidP="00E13CDB">
      <w:pPr>
        <w:ind w:left="360" w:hanging="360"/>
      </w:pPr>
      <w:r>
        <w:t xml:space="preserve">B. </w:t>
      </w:r>
      <w:r w:rsidR="00E13CDB">
        <w:tab/>
      </w:r>
      <w:r>
        <w:t>A violation of this Ordinance is deemed to be a nuisance per se. In addition</w:t>
      </w:r>
      <w:r w:rsidR="00E13CDB">
        <w:t xml:space="preserve"> </w:t>
      </w:r>
      <w:r>
        <w:t xml:space="preserve">to any other remedy available at law, the </w:t>
      </w:r>
      <w:r w:rsidR="00A6712B">
        <w:t>Village</w:t>
      </w:r>
      <w:r>
        <w:t xml:space="preserve"> may bring an</w:t>
      </w:r>
      <w:r w:rsidR="00E13CDB">
        <w:t xml:space="preserve"> </w:t>
      </w:r>
      <w:r>
        <w:t>action for an injunction or other process against a person to restrain,</w:t>
      </w:r>
      <w:r w:rsidR="00E13CDB">
        <w:t xml:space="preserve"> </w:t>
      </w:r>
      <w:r>
        <w:t>prevent, or abate any violation of this Ordinance.</w:t>
      </w:r>
    </w:p>
    <w:p w:rsidR="00B648B8" w:rsidRDefault="00B648B8" w:rsidP="00E13CDB">
      <w:pPr>
        <w:ind w:left="360" w:hanging="360"/>
      </w:pPr>
    </w:p>
    <w:p w:rsidR="00660F01" w:rsidRDefault="00660F01" w:rsidP="00E13CDB">
      <w:pPr>
        <w:ind w:left="360" w:hanging="360"/>
      </w:pPr>
      <w:r>
        <w:t xml:space="preserve">C. </w:t>
      </w:r>
      <w:r w:rsidR="00E13CDB">
        <w:tab/>
      </w:r>
      <w:r>
        <w:t xml:space="preserve">This Ordinance shall be enforced and administered by the </w:t>
      </w:r>
      <w:r w:rsidR="00A6712B">
        <w:t>Village Manager</w:t>
      </w:r>
      <w:r>
        <w:t xml:space="preserve">, or </w:t>
      </w:r>
      <w:r w:rsidR="009E0495">
        <w:t xml:space="preserve">any </w:t>
      </w:r>
      <w:r>
        <w:t xml:space="preserve">other </w:t>
      </w:r>
      <w:r w:rsidR="00A6712B">
        <w:t>V</w:t>
      </w:r>
      <w:r>
        <w:t>illage</w:t>
      </w:r>
      <w:r w:rsidR="00DF1317">
        <w:t xml:space="preserve"> official as may be designated.</w:t>
      </w:r>
    </w:p>
    <w:p w:rsidR="00E13CDB" w:rsidRDefault="00E13CDB" w:rsidP="00660F01"/>
    <w:p w:rsidR="00660F01" w:rsidRDefault="00660F01" w:rsidP="00660F01">
      <w:r>
        <w:t>Section 1008. Severability.</w:t>
      </w:r>
    </w:p>
    <w:p w:rsidR="00660F01" w:rsidRDefault="00660F01" w:rsidP="00660F01">
      <w:r>
        <w:t>In the event that any one or more sections, provisions, phrases or words of this</w:t>
      </w:r>
      <w:r w:rsidR="00E13CDB">
        <w:t xml:space="preserve"> </w:t>
      </w:r>
      <w:r>
        <w:t>Ordinance shall be found to be invalid by a court of competent jurisdiction,</w:t>
      </w:r>
      <w:r w:rsidR="00E13CDB">
        <w:t xml:space="preserve"> </w:t>
      </w:r>
      <w:r>
        <w:t>such holding shall not affect the validity or the enforceability of the remaining</w:t>
      </w:r>
      <w:r w:rsidR="00E13CDB">
        <w:t xml:space="preserve"> </w:t>
      </w:r>
      <w:r>
        <w:t>sections, provisions, phrases or words of this Ordinance.</w:t>
      </w:r>
    </w:p>
    <w:p w:rsidR="00E13CDB" w:rsidRDefault="00E13CDB" w:rsidP="00660F01"/>
    <w:p w:rsidR="00660F01" w:rsidRDefault="00660F01" w:rsidP="00660F01">
      <w:r>
        <w:t>Section 1009. Effective Date</w:t>
      </w:r>
    </w:p>
    <w:p w:rsidR="0073040F" w:rsidRPr="00F83EFF" w:rsidRDefault="00660F01" w:rsidP="00660F01">
      <w:r>
        <w:lastRenderedPageBreak/>
        <w:t xml:space="preserve">This Ordinance shall take effect </w:t>
      </w:r>
      <w:r w:rsidR="007702D7">
        <w:t>21 days after publication in a newspaper of general circulation in the Village</w:t>
      </w:r>
      <w:r>
        <w:t xml:space="preserve"> in</w:t>
      </w:r>
      <w:r w:rsidR="00E13CDB">
        <w:t xml:space="preserve"> </w:t>
      </w:r>
      <w:r>
        <w:t>accordance with law.</w:t>
      </w:r>
    </w:p>
    <w:sectPr w:rsidR="0073040F" w:rsidRPr="00F83EFF" w:rsidSect="008F3823">
      <w:headerReference w:type="default" r:id="rId8"/>
      <w:headerReference w:type="first" r:id="rId9"/>
      <w:footerReference w:type="first" r:id="rId10"/>
      <w:type w:val="continuous"/>
      <w:pgSz w:w="12240" w:h="15840" w:code="1"/>
      <w:pgMar w:top="1260" w:right="1440" w:bottom="1728" w:left="1440" w:header="360" w:footer="7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747E" w:rsidRDefault="0019747E">
      <w:r>
        <w:separator/>
      </w:r>
    </w:p>
  </w:endnote>
  <w:endnote w:type="continuationSeparator" w:id="0">
    <w:p w:rsidR="0019747E" w:rsidRDefault="00197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3823" w:rsidRDefault="007A09A2">
    <w:pPr>
      <w:pStyle w:val="Footer"/>
    </w:pPr>
    <w:r>
      <w:rPr>
        <w:noProof/>
      </w:rPr>
      <mc:AlternateContent>
        <mc:Choice Requires="wps">
          <w:drawing>
            <wp:anchor distT="0" distB="0" distL="114300" distR="114300" simplePos="0" relativeHeight="251657728" behindDoc="0" locked="0" layoutInCell="1" allowOverlap="1">
              <wp:simplePos x="0" y="0"/>
              <wp:positionH relativeFrom="column">
                <wp:posOffset>5372100</wp:posOffset>
              </wp:positionH>
              <wp:positionV relativeFrom="paragraph">
                <wp:posOffset>-1260475</wp:posOffset>
              </wp:positionV>
              <wp:extent cx="1257300" cy="1828800"/>
              <wp:effectExtent l="0" t="0" r="0" b="3175"/>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828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47 Cole St</w:t>
                          </w:r>
                        </w:p>
                        <w:p w:rsidR="008F3823" w:rsidRPr="008E1240" w:rsidRDefault="008F3823" w:rsidP="008F3823">
                          <w:pPr>
                            <w:jc w:val="right"/>
                            <w:rPr>
                              <w:rFonts w:ascii="Arial Narrow" w:hAnsi="Arial Narrow"/>
                              <w:color w:val="F3850D"/>
                              <w:sz w:val="20"/>
                              <w:szCs w:val="20"/>
                            </w:rPr>
                          </w:pPr>
                        </w:p>
                        <w:p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Quincy</w:t>
                          </w:r>
                        </w:p>
                        <w:p w:rsidR="008F3823" w:rsidRPr="008E1240" w:rsidRDefault="008F3823" w:rsidP="008F3823">
                          <w:pPr>
                            <w:jc w:val="right"/>
                            <w:rPr>
                              <w:rFonts w:ascii="Arial Narrow" w:hAnsi="Arial Narrow"/>
                              <w:color w:val="F3850D"/>
                              <w:sz w:val="20"/>
                              <w:szCs w:val="20"/>
                            </w:rPr>
                          </w:pPr>
                        </w:p>
                        <w:p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Michigan</w:t>
                          </w:r>
                        </w:p>
                        <w:p w:rsidR="008F3823" w:rsidRPr="008E1240" w:rsidRDefault="008F3823" w:rsidP="008F3823">
                          <w:pPr>
                            <w:jc w:val="right"/>
                            <w:rPr>
                              <w:rFonts w:ascii="Arial Narrow" w:hAnsi="Arial Narrow"/>
                              <w:color w:val="F3850D"/>
                              <w:sz w:val="20"/>
                              <w:szCs w:val="20"/>
                            </w:rPr>
                          </w:pPr>
                        </w:p>
                        <w:p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49082</w:t>
                          </w:r>
                        </w:p>
                        <w:p w:rsidR="008F3823" w:rsidRPr="008E1240" w:rsidRDefault="008F3823" w:rsidP="008F3823">
                          <w:pPr>
                            <w:jc w:val="right"/>
                            <w:rPr>
                              <w:rFonts w:ascii="Arial Narrow" w:hAnsi="Arial Narrow"/>
                              <w:color w:val="F3850D"/>
                              <w:sz w:val="20"/>
                              <w:szCs w:val="20"/>
                            </w:rPr>
                          </w:pPr>
                        </w:p>
                        <w:p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517.639.9065</w:t>
                          </w:r>
                        </w:p>
                        <w:p w:rsidR="008F3823" w:rsidRPr="008E1240" w:rsidRDefault="008F3823" w:rsidP="008F3823">
                          <w:pPr>
                            <w:jc w:val="right"/>
                            <w:rPr>
                              <w:rFonts w:ascii="Arial Narrow" w:hAnsi="Arial Narrow"/>
                              <w:color w:val="F3850D"/>
                              <w:sz w:val="20"/>
                              <w:szCs w:val="20"/>
                            </w:rPr>
                          </w:pPr>
                        </w:p>
                        <w:p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www.Quincy-MI.org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margin-left:423pt;margin-top:-99.25pt;width:99pt;height:2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" stroked="f">
              <v:textbox>
                <w:txbxContent>
                  <w:p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47 Cole St</w:t>
                    </w:r>
                  </w:p>
                  <w:p w:rsidR="008F3823" w:rsidRPr="008E1240" w:rsidRDefault="008F3823" w:rsidP="008F3823">
                    <w:pPr>
                      <w:jc w:val="right"/>
                      <w:rPr>
                        <w:rFonts w:ascii="Arial Narrow" w:hAnsi="Arial Narrow"/>
                        <w:color w:val="F3850D"/>
                        <w:sz w:val="20"/>
                        <w:szCs w:val="20"/>
                      </w:rPr>
                    </w:pPr>
                  </w:p>
                  <w:p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Quincy</w:t>
                    </w:r>
                  </w:p>
                  <w:p w:rsidR="008F3823" w:rsidRPr="008E1240" w:rsidRDefault="008F3823" w:rsidP="008F3823">
                    <w:pPr>
                      <w:jc w:val="right"/>
                      <w:rPr>
                        <w:rFonts w:ascii="Arial Narrow" w:hAnsi="Arial Narrow"/>
                        <w:color w:val="F3850D"/>
                        <w:sz w:val="20"/>
                        <w:szCs w:val="20"/>
                      </w:rPr>
                    </w:pPr>
                  </w:p>
                  <w:p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Michigan</w:t>
                    </w:r>
                  </w:p>
                  <w:p w:rsidR="008F3823" w:rsidRPr="008E1240" w:rsidRDefault="008F3823" w:rsidP="008F3823">
                    <w:pPr>
                      <w:jc w:val="right"/>
                      <w:rPr>
                        <w:rFonts w:ascii="Arial Narrow" w:hAnsi="Arial Narrow"/>
                        <w:color w:val="F3850D"/>
                        <w:sz w:val="20"/>
                        <w:szCs w:val="20"/>
                      </w:rPr>
                    </w:pPr>
                  </w:p>
                  <w:p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49082</w:t>
                    </w:r>
                  </w:p>
                  <w:p w:rsidR="008F3823" w:rsidRPr="008E1240" w:rsidRDefault="008F3823" w:rsidP="008F3823">
                    <w:pPr>
                      <w:jc w:val="right"/>
                      <w:rPr>
                        <w:rFonts w:ascii="Arial Narrow" w:hAnsi="Arial Narrow"/>
                        <w:color w:val="F3850D"/>
                        <w:sz w:val="20"/>
                        <w:szCs w:val="20"/>
                      </w:rPr>
                    </w:pPr>
                  </w:p>
                  <w:p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517.639.9065</w:t>
                    </w:r>
                  </w:p>
                  <w:p w:rsidR="008F3823" w:rsidRPr="008E1240" w:rsidRDefault="008F3823" w:rsidP="008F3823">
                    <w:pPr>
                      <w:jc w:val="right"/>
                      <w:rPr>
                        <w:rFonts w:ascii="Arial Narrow" w:hAnsi="Arial Narrow"/>
                        <w:color w:val="F3850D"/>
                        <w:sz w:val="20"/>
                        <w:szCs w:val="20"/>
                      </w:rPr>
                    </w:pPr>
                  </w:p>
                  <w:p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www.Quincy-MI.org</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747E" w:rsidRDefault="0019747E">
      <w:r>
        <w:separator/>
      </w:r>
    </w:p>
  </w:footnote>
  <w:footnote w:type="continuationSeparator" w:id="0">
    <w:p w:rsidR="0019747E" w:rsidRDefault="001974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55FA" w:rsidRDefault="007A09A2" w:rsidP="00330A94">
    <w:pPr>
      <w:pStyle w:val="Header"/>
      <w:jc w:val="center"/>
    </w:pPr>
    <w:r>
      <w:rPr>
        <w:noProof/>
      </w:rPr>
      <mc:AlternateContent>
        <mc:Choice Requires="wps">
          <w:drawing>
            <wp:anchor distT="45720" distB="45720" distL="114300" distR="114300" simplePos="0" relativeHeight="251658752" behindDoc="1" locked="0" layoutInCell="1" allowOverlap="1">
              <wp:simplePos x="0" y="0"/>
              <wp:positionH relativeFrom="column">
                <wp:posOffset>-531495</wp:posOffset>
              </wp:positionH>
              <wp:positionV relativeFrom="paragraph">
                <wp:posOffset>2623185</wp:posOffset>
              </wp:positionV>
              <wp:extent cx="6429375" cy="6253480"/>
              <wp:effectExtent l="11430" t="13335" r="7620" b="1016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6253480"/>
                      </a:xfrm>
                      <a:prstGeom prst="rect">
                        <a:avLst/>
                      </a:prstGeom>
                      <a:solidFill>
                        <a:srgbClr val="FFFFFF"/>
                      </a:solidFill>
                      <a:ln w="9525">
                        <a:solidFill>
                          <a:srgbClr val="FFFFFF"/>
                        </a:solidFill>
                        <a:miter lim="800000"/>
                        <a:headEnd/>
                        <a:tailEnd/>
                      </a:ln>
                    </wps:spPr>
                    <wps:txbx>
                      <w:txbxContent>
                        <w:p w:rsidR="00FE4757" w:rsidRDefault="007A09A2">
                          <w:r>
                            <w:rPr>
                              <w:noProof/>
                            </w:rPr>
                            <w:drawing>
                              <wp:inline distT="0" distB="0" distL="0" distR="0">
                                <wp:extent cx="6086475" cy="6153150"/>
                                <wp:effectExtent l="0" t="0" r="0" b="0"/>
                                <wp:docPr id="6" name="Picture 3" descr="BigOrang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gOrangeQ"/>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6475" cy="615315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85pt;margin-top:206.55pt;width:506.25pt;height:492.4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" strokecolor="white">
              <v:textbox style="mso-fit-shape-to-text:t">
                <w:txbxContent>
                  <w:p w:rsidR="00FE4757" w:rsidRDefault="007A09A2">
                    <w:r>
                      <w:rPr>
                        <w:noProof/>
                      </w:rPr>
                      <w:drawing>
                        <wp:inline distT="0" distB="0" distL="0" distR="0">
                          <wp:extent cx="6086475" cy="6153150"/>
                          <wp:effectExtent l="0" t="0" r="0" b="0"/>
                          <wp:docPr id="6" name="Picture 3" descr="BigOrang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gOrangeQ"/>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86475" cy="6153150"/>
                                  </a:xfrm>
                                  <a:prstGeom prst="rect">
                                    <a:avLst/>
                                  </a:prstGeom>
                                  <a:noFill/>
                                  <a:ln>
                                    <a:noFill/>
                                  </a:ln>
                                </pic:spPr>
                              </pic:pic>
                            </a:graphicData>
                          </a:graphic>
                        </wp:inline>
                      </w:drawing>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71FE" w:rsidRDefault="007A09A2" w:rsidP="008F3823">
    <w:pPr>
      <w:pStyle w:val="Header"/>
      <w:jc w:val="center"/>
    </w:pPr>
    <w:r>
      <w:rPr>
        <w:noProof/>
      </w:rPr>
      <w:drawing>
        <wp:inline distT="0" distB="0" distL="0" distR="0">
          <wp:extent cx="2009775" cy="733425"/>
          <wp:effectExtent l="0" t="0" r="0" b="0"/>
          <wp:docPr id="1" name="Picture 1" descr="2016VofQ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6VofQ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733425"/>
                  </a:xfrm>
                  <a:prstGeom prst="rect">
                    <a:avLst/>
                  </a:prstGeom>
                  <a:noFill/>
                  <a:ln>
                    <a:noFill/>
                  </a:ln>
                </pic:spPr>
              </pic:pic>
            </a:graphicData>
          </a:graphic>
        </wp:inline>
      </w:drawing>
    </w:r>
  </w:p>
  <w:p w:rsidR="008F3823" w:rsidRDefault="007A09A2" w:rsidP="008F3823">
    <w:pPr>
      <w:pStyle w:val="Header"/>
      <w:jc w:val="center"/>
    </w:pPr>
    <w:r>
      <w:rPr>
        <w:noProof/>
      </w:rPr>
      <mc:AlternateContent>
        <mc:Choice Requires="wps">
          <w:drawing>
            <wp:anchor distT="0" distB="0" distL="114300" distR="114300" simplePos="0" relativeHeight="251656704" behindDoc="0" locked="0" layoutInCell="1" allowOverlap="1">
              <wp:simplePos x="0" y="0"/>
              <wp:positionH relativeFrom="column">
                <wp:posOffset>-676275</wp:posOffset>
              </wp:positionH>
              <wp:positionV relativeFrom="paragraph">
                <wp:posOffset>2082165</wp:posOffset>
              </wp:positionV>
              <wp:extent cx="6391275" cy="6372225"/>
              <wp:effectExtent l="0" t="0" r="0" b="381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6372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71FE" w:rsidRDefault="007A09A2">
                          <w:r>
                            <w:rPr>
                              <w:noProof/>
                            </w:rPr>
                            <w:drawing>
                              <wp:inline distT="0" distB="0" distL="0" distR="0">
                                <wp:extent cx="6086475" cy="6153150"/>
                                <wp:effectExtent l="0" t="0" r="0" b="0"/>
                                <wp:docPr id="5" name="Picture 2" descr="BigOrang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gOrangeQ"/>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86475" cy="61531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53.25pt;margin-top:163.95pt;width:503.25pt;height:501.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eyThgIAABg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" stroked="f">
              <v:textbox>
                <w:txbxContent>
                  <w:p w:rsidR="00B971FE" w:rsidRDefault="007A09A2">
                    <w:r>
                      <w:rPr>
                        <w:noProof/>
                      </w:rPr>
                      <w:drawing>
                        <wp:inline distT="0" distB="0" distL="0" distR="0">
                          <wp:extent cx="6086475" cy="6153150"/>
                          <wp:effectExtent l="0" t="0" r="0" b="0"/>
                          <wp:docPr id="5" name="Picture 2" descr="BigOrang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gOrangeQ"/>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86475" cy="6153150"/>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9D3B53"/>
    <w:multiLevelType w:val="hybridMultilevel"/>
    <w:tmpl w:val="3356F8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7D1"/>
    <w:rsid w:val="00057535"/>
    <w:rsid w:val="00070B08"/>
    <w:rsid w:val="000B2444"/>
    <w:rsid w:val="000F1C1E"/>
    <w:rsid w:val="0019747E"/>
    <w:rsid w:val="00274928"/>
    <w:rsid w:val="002F6CAD"/>
    <w:rsid w:val="003028B2"/>
    <w:rsid w:val="00330A94"/>
    <w:rsid w:val="003560E0"/>
    <w:rsid w:val="003D6678"/>
    <w:rsid w:val="00424F02"/>
    <w:rsid w:val="004A1DB2"/>
    <w:rsid w:val="004B1BCF"/>
    <w:rsid w:val="004C452C"/>
    <w:rsid w:val="005409D9"/>
    <w:rsid w:val="00660F01"/>
    <w:rsid w:val="006A25D9"/>
    <w:rsid w:val="00722D56"/>
    <w:rsid w:val="0073040F"/>
    <w:rsid w:val="007702D7"/>
    <w:rsid w:val="007A09A2"/>
    <w:rsid w:val="007B7845"/>
    <w:rsid w:val="007B7A5A"/>
    <w:rsid w:val="00816D53"/>
    <w:rsid w:val="00841CD0"/>
    <w:rsid w:val="008B19CC"/>
    <w:rsid w:val="008B53EF"/>
    <w:rsid w:val="008E1240"/>
    <w:rsid w:val="008F3823"/>
    <w:rsid w:val="009E0495"/>
    <w:rsid w:val="00A6712B"/>
    <w:rsid w:val="00A71079"/>
    <w:rsid w:val="00AD69DB"/>
    <w:rsid w:val="00AE4F61"/>
    <w:rsid w:val="00AF6B98"/>
    <w:rsid w:val="00B648B8"/>
    <w:rsid w:val="00B971FE"/>
    <w:rsid w:val="00BB3942"/>
    <w:rsid w:val="00BF77D1"/>
    <w:rsid w:val="00C05156"/>
    <w:rsid w:val="00C16953"/>
    <w:rsid w:val="00C52C2C"/>
    <w:rsid w:val="00C65280"/>
    <w:rsid w:val="00C655FA"/>
    <w:rsid w:val="00C70BDC"/>
    <w:rsid w:val="00CA14EA"/>
    <w:rsid w:val="00CF3679"/>
    <w:rsid w:val="00D1199C"/>
    <w:rsid w:val="00D524E5"/>
    <w:rsid w:val="00D62C49"/>
    <w:rsid w:val="00D75269"/>
    <w:rsid w:val="00D76347"/>
    <w:rsid w:val="00DE6E97"/>
    <w:rsid w:val="00DF1317"/>
    <w:rsid w:val="00E04C8E"/>
    <w:rsid w:val="00E13CDB"/>
    <w:rsid w:val="00E27449"/>
    <w:rsid w:val="00E37E96"/>
    <w:rsid w:val="00E409BA"/>
    <w:rsid w:val="00E743CF"/>
    <w:rsid w:val="00EC567E"/>
    <w:rsid w:val="00EC5872"/>
    <w:rsid w:val="00EF364F"/>
    <w:rsid w:val="00F029C2"/>
    <w:rsid w:val="00F83EFF"/>
    <w:rsid w:val="00F87888"/>
    <w:rsid w:val="00FD5304"/>
    <w:rsid w:val="00FE4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34008058"/>
  <w15:chartTrackingRefBased/>
  <w15:docId w15:val="{3A4D02F3-7112-45D2-A83B-2185F572F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655FA"/>
    <w:pPr>
      <w:tabs>
        <w:tab w:val="center" w:pos="4320"/>
        <w:tab w:val="right" w:pos="8640"/>
      </w:tabs>
    </w:pPr>
  </w:style>
  <w:style w:type="paragraph" w:styleId="Footer">
    <w:name w:val="footer"/>
    <w:basedOn w:val="Normal"/>
    <w:rsid w:val="00C655FA"/>
    <w:pPr>
      <w:tabs>
        <w:tab w:val="center" w:pos="4320"/>
        <w:tab w:val="right" w:pos="8640"/>
      </w:tabs>
    </w:pPr>
  </w:style>
  <w:style w:type="paragraph" w:styleId="BalloonText">
    <w:name w:val="Balloon Text"/>
    <w:basedOn w:val="Normal"/>
    <w:link w:val="BalloonTextChar"/>
    <w:uiPriority w:val="99"/>
    <w:semiHidden/>
    <w:unhideWhenUsed/>
    <w:rsid w:val="008E1240"/>
    <w:rPr>
      <w:rFonts w:ascii="Segoe UI" w:hAnsi="Segoe UI" w:cs="Segoe UI"/>
      <w:sz w:val="18"/>
      <w:szCs w:val="18"/>
    </w:rPr>
  </w:style>
  <w:style w:type="character" w:customStyle="1" w:styleId="BalloonTextChar">
    <w:name w:val="Balloon Text Char"/>
    <w:link w:val="BalloonText"/>
    <w:uiPriority w:val="99"/>
    <w:semiHidden/>
    <w:rsid w:val="008E1240"/>
    <w:rPr>
      <w:rFonts w:ascii="Segoe UI" w:hAnsi="Segoe UI" w:cs="Segoe UI"/>
      <w:sz w:val="18"/>
      <w:szCs w:val="18"/>
    </w:rPr>
  </w:style>
  <w:style w:type="table" w:styleId="TableGrid">
    <w:name w:val="Table Grid"/>
    <w:basedOn w:val="TableNormal"/>
    <w:uiPriority w:val="39"/>
    <w:rsid w:val="00AF6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6B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10.wmf"/><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3" Type="http://schemas.openxmlformats.org/officeDocument/2006/relationships/image" Target="media/image10.wmf"/><Relationship Id="rId2" Type="http://schemas.openxmlformats.org/officeDocument/2006/relationships/image" Target="media/image1.wmf"/><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06755-701C-4C07-8E55-DE363DDAC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5</Pages>
  <Words>1635</Words>
  <Characters>9014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To whom it may concern,</vt:lpstr>
    </vt:vector>
  </TitlesOfParts>
  <Company>ZetaOne Solutions Group</Company>
  <LinksUpToDate>false</LinksUpToDate>
  <CharactersWithSpaces>10628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whom it may concern,</dc:title>
  <dc:subject/>
  <dc:creator>Aaron Garn</dc:creator>
  <cp:keywords/>
  <dc:description/>
  <cp:lastModifiedBy>Eric Zuzga</cp:lastModifiedBy>
  <cp:revision>9</cp:revision>
  <cp:lastPrinted>2017-06-07T14:47:00Z</cp:lastPrinted>
  <dcterms:created xsi:type="dcterms:W3CDTF">2017-06-07T13:45:00Z</dcterms:created>
  <dcterms:modified xsi:type="dcterms:W3CDTF">2017-06-27T15:52:00Z</dcterms:modified>
</cp:coreProperties>
</file>